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427. “社区团长，邻里生意”——社区团购团长收入模式与留存意愿调查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研究对象：社区团购团长（含离职/在任）及团员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核心问题/变量：团长收入模式（佣金）、选品与社群运营、邻里信任、平台规则、团长留存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H1：团长收入模式（佣金）、选品与社群运营显著影响团长留存（待验证）；H2：不同人群（年龄/收入/城市等级）在上述关系中存在调节作用（待验证）。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🔶社区团购市场（兴盛优选/多多买菜数据需核验）；✅县域社区团购渗透（农业农村部电商背景）；✅同城配送5300万从业者（已核验）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社区团购群/团长渠道；与58题（社区团购消费）区分：聚焦团长供给侧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🔶社区团购市场（兴盛优选/多多买菜数据需核验）；✅县域社区团购渗透（农业农村部电商背景）；✅同城配送5300万从业者（已核验）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