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566. “无人店24小时，深夜便利”——无人零售店的使用场景偏好与支付体验满意度研究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研究对象：使用无人零售店/自助售货机（24小时）的消费者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核心问题/变量：无人店使用场景（深夜/应急）、商品品类偏好、支付与防盗体验、与传统便利店对比、夜间消费信任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H1：无人店使用场景（深夜/应急）、商品品类偏好显著影响夜间消费信任（待验证）；H2：不同人群（年龄/收入/城市等级）在上述关系中存在调节作用（待验证）。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🔶无人零售市场数据（行业报告须下载核验）；✅零售数字化政策（商务部）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无人店渠道问卷+运营方访谈；区别于314（仓储会员店）聚焦无人形态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🔶无人零售市场数据（行业报告须下载核验）；✅零售数字化政策（商务部）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