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568. “临期折扣店，捡漏新去处”——临期食品折扣店的消费动机与食品安全信任研究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研究对象：在临期食品折扣店购物的消费者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核心问题/变量：临期店选择动机（省钱/低碳）、对临期食品的保质期信任、价格敏感度、与量贩/硬折扣对比、食安顾虑化解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H1：临期店选择动机（省钱/低碳）、对临期食品的保质期信任显著影响食安顾虑化解（待验证）；H2：不同人群（年龄/收入/城市等级）在上述关系中存在调节作用（待验证）。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🔶临期食品行业数据（行业报告须下载核验）；✅临期食品销售规范（市场监管总局）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临期店实地问卷+店主访谈；区别于508（剩菜盲盒）聚焦固定门店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🔶临期食品行业数据（行业报告须下载核验）；✅临期食品销售规范（市场监管总局）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