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704. “社区食堂预制菜，半成品到家”——社区食堂半成品菜购买意愿与食品安全信任研究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建议地区：社区（可按省/市细化抽样框）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确定行业：07_零售商业与消费新形态（选择理由：贴合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研究对象：在社区食堂购买半成品菜/预制菜带回家的居民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核心问题/变量：半成品菜购买动机（省时/食堂信任）、品类偏好、价格与份量、与外卖/餐馆对比、食品安全信任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H1：半成品菜购买动机（省时/食堂信任）、品类偏好显著影响食品安全信任（待验证）；H2：不同人群（年龄/收入/城市等级）在上述关系中存在调节作用（待验证）。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🔶社区食堂半成品模式报道（央媒须下载核验）；✅预制菜国家标准动态（市场监管总局）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社区食堂渠道问卷+运营方访谈；获奖黑名单核对：近三年无社区食堂半成品获奖题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🔶社区食堂半成品模式报道（央媒须下载核验）；✅预制菜国家标准动态（市场监管总局）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