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925. “路边咖啡馆摆摊，露营风市集”——市集咖啡与露营快闪市集的消费需求及复逛意愿调查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研究对象：光顾市集咖啡摊/露营风快闪市集的消费者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核心问题/变量：市集咖啡打卡动机（氛围/出片）、产品定价（高于门店）、市集摊位体验、与固定店对比、复逛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H1：市集咖啡打卡动机（氛围/出片）、产品定价（高于门店）显著影响复逛（待验证）；H2：不同人群（年龄/收入/城市等级）在上述关系中存在调节作用（待验证）。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🔶市集经济与夜间消费政策（商务部）；🔶快闪市集报道（须下载核验）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市集现场问卷+摊主访谈；获奖黑名单核对：近三年无市集咖啡获奖题（区别于96后备箱市集）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🔶市集经济与夜间消费政策（商务部）；🔶快闪市集报道（须下载核验）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