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1185. “城市驿站，外卖骑手新家”——外卖骑手驿站使用行为与企业关怀感知调查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研究对象：使用骑手驿站（食堂/宿舍/子女托管）的外卖骑手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核心问题/变量：骑手驿站功能（免费饮水/食堂/平价宿舍）、使用频次、骑手流动与住宿难、子女暑期托管、企业关怀感知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骑手驿站功能（免费饮水/食堂/平价宿舍）、使用频次（企业关怀感知）之间存在可检验的关系，且受群体差异（年龄/收入/地区/身份）调节（待验证）；H2：骑手驿站功能（免费饮水/食堂/平价宿舍）、使用频次是影响企业关怀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🔶新就业形态劳动者关怀政策（全国总工会、市场监管总局）；🔶骑手驿站建设数据（须下载核验）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骑手问卷+平台/工会访谈；获奖黑名单核对：近三年无骑手驿站获奖题（区别于916工会驿站，聚焦综合生活服务）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🔶新就业形态劳动者关怀政策（全国总工会、市场监管总局）；🔶骑手驿站建设数据（须下载核验）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