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1340. “青年驿站，毕业落脚第一站”——青年人才驿站服务需求与入住满意度调查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研究对象：入住青年驿站（免费/低价短期住宿）的求职毕业生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核心问题/变量：青年驿站覆盖（城市网点）、免费入住条件（应届/求职）、配套服务（就业指导）、求职过渡体验、留人效果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青年驿站覆盖（城市网点）、免费入住条件（应届/求职）（留人效果）之间存在可检验的关系，且受群体差异（年龄/收入/地区/身份）调节（待验证）；H2：青年驿站覆盖（城市网点）、免费入住条件（应届/求职）是影响留人效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🔶青年驿站与青年人才政策（共青团中央、人社部）；🔶驿站数据（须下载核验）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驿站入住青年问卷+团委访谈；获奖黑名单核对：近三年无青年驿站获奖题（区别于125青年人才落户，聚焦驿站住宿服务）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🔶青年驿站与青年人才政策（共青团中央、人社部）；🔶驿站数据（须下载核验）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