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1088. “汽车订阅，按月开新车”——汽车订阅模式（月租开新车）的认知与接受度调查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确定行业：09_汽车与出行（选择理由：贴合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研究对象：了解/使用汽车订阅（月付含全险）服务的消费者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核心问题/变量：汽车订阅认知（vs租赁/贷款）、月费（几千元）、换车自由度（随时换）、里程限制、订阅企业供给、接受度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H1：汽车订阅认知（vs租赁/贷款）、月费（几千元）显著影响接受度（待验证）；H2：不同人群（年龄/收入/城市等级）在上述关系中存在调节作用（待验证）。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🔶汽车消费新业态管理（商务部）；🔶汽车订阅市场报道（须下载核验）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汽车订阅平台渠道+用户问卷；获奖黑名单核对：近三年无汽车订阅获奖题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🔶汽车消费新业态管理（商务部）；🔶汽车订阅市场报道（须下载核验）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