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576. “自驾露营车，移动的家”——房车旅行的需求偏好与购买意愿研究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研究对象：房车/露营车旅行爱好者及潜在购买者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核心问题/变量：房车旅行动机（自由/亲子/退休）、购买vs租赁、营地设施体验、房车生活成本、购买意愿与障碍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H1：房车旅行动机（自由/亲子/退休）、购买vs租赁显著影响购买意愿与障碍（待验证）；H2：不同人群（年龄/收入/城市等级）在上述关系中存在调节作用（待验证）。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🔶房车露营市场数据（行业报告须下载核验）；✅自驾露营发展政策（文旅部、体育总局）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房车营地问卷+租赁商访谈；区别于458（室内滑雪）等主题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🔶房车露营市场数据（行业报告须下载核验）；✅自驾露营发展政策（文旅部、体育总局）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