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659. “智能座舱，上车即懂你”——智能座舱（语音、多屏）体验与满意度研究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研究对象：新能源/智能汽车车主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核心问题/变量：智能座舱功能（语音交互/大屏/车家互联）使用率、学习成本、与手机替代关系、故障吐槽、购车决策权重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座舱功能（语音交互/大屏/车家互联）使用率、学习成本（购车决策权重）之间存在可检验的关系，且受群体差异（年龄/收入/地区/身份）调节（待验证）；H2：智能座舱功能（语音交互/大屏/车家互联）使用率、学习成本是影响购车决策权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🔶智能座舱渗透率数据（行业报告须下载核验）；✅智能网联汽车政策（工信部）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车主社群问卷+车企调研；获奖黑名单核对：近三年无智能座舱获奖题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🔶智能座舱渗透率数据（行业报告须下载核验）；✅智能网联汽车政策（工信部）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