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914. “银行缩编网点，老年怎么办”——老年客户对银行网点撤并后的服务需求及线上渠道使用意愿调查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研究对象：常去线下网点的老年人、银行网点运营方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核心问题/变量：网点关闭影响（存取/理财/办事）、老年客户流失顾虑、移动银行适老衔接、社区服务替代（流动银行车）、运营方考量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点关闭影响（存取/理财/办事）、老年客户流失顾虑（运营方考量）之间存在可检验的关系，且受群体差异（年龄/收入/地区/身份）调节（待验证）；H2：网点关闭影响（存取/理财/办事）、老年客户流失顾虑是影响运营方考量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🔶银行网点优化与金融适老政策（金融监管总局）；🔶网点撤并报道（须下载核验）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老年客户问卷+银行网点访谈；获奖黑名单核对：近三年无银行网点撤并获奖题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🔶银行网点优化与金融适老政策（金融监管总局）；🔶网点撤并报道（须下载核验）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