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1304. “互联网+护理，护士上门来”——网约护士上门护理使用意愿与信任调查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研究对象：预约护士上门（护理/换药/采血）的患者及家属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核心问题/变量：网约护士服务（PICC维护/压疮护理）、下单与价格（上门费）、护士资质（医院派单）、服务安全、复约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约护士服务（PICC维护/压疮护理）、下单与价格（上门费）（复约）之间存在可检验的关系，且受群体差异（年龄/收入/地区/身份）调节（待验证）；H2：网约护士服务（PICC维护/压疮护理）、下单与价格（上门费）是影响复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🔶互联网+护理服务试点政策（卫健委）；🔶网约护士数据（须下载核验）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护理平台问卷+签约护士访谈；获奖黑名单核对：近三年无网约护士获奖题（区别于405上门护理泛题，聚焦平台化）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🔶互联网+护理服务试点政策（卫健委）；🔶网约护士数据（须下载核验）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