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017. “AI伴学，家长买单”——K12 学生家长对 AI 学习工具付费意愿与隐私顾虑研究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研究对象：K12 学生家长，建议只选一个学段。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核心问题/变量：学习效果预期、内容准确性、隐私安全、价格、教师态度、付费意愿。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H1：学习效果预期、内容准确性（付费意愿。）之间存在可检验的关系，且受群体差异（年龄/收入/地区/身份）调节（待验证）；H2：学习效果预期、内容准确性是影响付费意愿。的关键因素（待验证）。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应用发展报告；S4，教育改革政策。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学校家长群、培训机构或社区家长群取样。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应用发展报告；S4，教育改革政策。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