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019. “数字校园，服务重构”——高校学生对 AI 校园服务的需求与使用意愿研究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研究对象：高校学生。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校园客服、智能排课、学习服务、就业服务、隐私、安全、使用意愿。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校园客服、智能排课（使用意愿。）之间存在可检验的关系，且受群体差异（年龄/收入/地区/身份）调节（待验证）；H2：AI 校园客服、智能排课是影响使用意愿。的关键因素（待验证）。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S4，高校改革政策；S7，AIGC 应用研究报告。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一所高校内做年级、专业和学历层次比较。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S4，高校改革政策；S7，AIGC 应用研究报告。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