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595. “考公考研辅导班，上岸经济学”——考公考研培训服务的满意度与改进建议研究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研究对象：报名考公/考研辅导班的考生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核心问题/变量：报班动机（信息/监督/氛围）、班型选择（面授/网课）、费用承受、退费纠纷、与自学/网课对比、结果感知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报班动机（信息/监督/氛围）、班型选择（面授/网课）（结果感知）之间存在可检验的关系，且受群体差异（年龄/收入/地区/身份）调节（待验证）；H2：报班动机（信息/监督/氛围）、班型选择（面授/网课）是影响结果感知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🔶考公考研报名数据（教育部、考试院）；🔶培训市场报告（须下载核验）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考生社群问卷+机构访谈；区别于447（考证规划）聚焦考公考研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🔶考公考研报名数据（教育部、考试院）；🔶培训市场报告（须下载核验）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