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996. “大学选修课抢课，网红课爆火”——高校网红选修课选课动机与课程满意度调查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确定行业：12_教育与培训（选择理由：贴合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研究对象：抢大学生涯热门选修课（网红课）的学生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核心问题/变量：网红选修课类型（恋爱/咖啡/无人机）、抢课难度（秒空）、选课动机（兴趣/凑学分）、课程质量与评分、二次开课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网红选修课类型（恋爱/咖啡/无人机）、抢课难度（秒空）（二次开课）之间存在可检验的关系，且受群体差异（年龄/收入/地区/身份）调节（待验证）；H2：网红选修课类型（恋爱/咖啡/无人机）、抢课难度（秒空）是影响二次开课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🔶高校课程思政与通识教育改革（教育部）；🔶网红选修课报道（须下载核验）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高校问卷+教务访谈；获奖黑名单核对：近三年无网红选修课获奖题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🔶高校课程思政与通识教育改革（教育部）；🔶网红选修课报道（须下载核验）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