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199. “试睡员、体验官，工作即体验”——新消费体验官职业（试睡、试吃、测评）参与意愿研究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研究对象：18—35岁向往或做过体验式兼职的青年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核心问题/变量：职业认知、参与渠道、收入期待、内容创作意愿、可持续性评价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H1：职业认知、参与渠道（可持续性评价）之间存在可检验的关系，且受群体差异（年龄/收入/地区/身份）调节（待验证）；H2：职业认知、参与渠道是影响可持续性评价的关键因素（待验证）。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🔶"试睡员/体验官"为互联网新职业（媒体多次报道，需引原文）；✅新就业形态劳动者权益保障政策（人社部背景）；✅内容创作者经济（AIGC用户6亿+背景）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小红书测评博主社群/校园渠道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🔶"试睡员/体验官"为互联网新职业（媒体多次报道，需引原文）；✅新就业形态劳动者权益保障政策（人社部背景）；✅内容创作者经济（AIGC用户6亿+背景）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