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306. “AI 打工24小时，人干什么”——AI智能体自动执行的接受度与结果信任调查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研究对象：使用过AI智能体（自动写代码/做报表/爬数据）的职场人/学生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核心问题/变量：任务类型、自主运行接受度（24小时挂机）、结果信任、监督需求、岗位焦虑、付费意愿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H1：任务类型、自主运行接受度（24小时挂机）显著影响付费意愿（待验证）；H2：不同人群（年龄/收入/城市等级）在上述关系中存在调节作用（待验证）。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✅GPT-5 Preview 2026年6月发布：100万token上下文、内置深度推理；✅Agent Mode最长可自主运行24小时任务、AI从"辅助"升级为"自主执行者"；✅人机对话从工具向伙伴跨越（医疗/教育/企业渗透）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AI工具用户社群/高校渠道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✅GPT-5 Preview 2026年6月发布：100万token上下文、内置深度推理；✅Agent Mode最长可自主运行24小时任务、AI从"辅助"升级为"自主执行者"；✅人机对话从工具向伙伴跨越（医疗/教育/企业渗透）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