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433. “土特产上链接，乡村直播间”——农产品直播带货消费者复购意愿与助农成效研究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研究对象：农产品直播从业者（主播/村书记/合作社）及消费者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核心问题/变量：直播主体、选品与供应链、流量与转化、助农成效、消费者复购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H1：直播主体、选品与供应链显著影响消费者复购（待验证）；H2：不同人群（年龄/收入/城市等级）在上述关系中存在调节作用（待验证）。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✅直播电商2025年破6万亿（第九轮证据）；🔶农产品直播带货规模（电商平台数据需核验）；✅"数商兴农"工程（商务部政策背景）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农产品直播基地/电商服务中心渠道；与246题（助农直播）区分：聚焦从业者供给侧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✅直播电商2025年破6万亿（第九轮证据）；🔶农产品直播带货规模（电商平台数据需核验）；✅"数商兴农"工程（商务部政策背景）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