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822. “乡村直播间建在果园，原产地直发”——原产地直播消费者信任与农产品复购意愿研究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研究对象：在产地直播间（果园/茶园/渔港）购买农产品的消费者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核心问题/变量：原产地直播信任（现场感/采摘）、产地直发新鲜度感知、与普通电商对比、价格与品质、复购率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H1：原产地直播信任（现场感/采摘）、产地直发新鲜度感知显著影响复购率（待验证）；H2：不同人群（年龄/收入/城市等级）在上述关系中存在调节作用（待验证）。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🔶产地直播模式报道（农业媒体须下载核验）；✅农产品电商与冷链政策（农业农村部）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产地直播间观众问卷+主播访谈；获奖黑名单核对：近三年无原产地直播获奖题（区别于795助农直播）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🔶产地直播模式报道（农业媒体须下载核验）；✅农产品电商与冷链政策（农业农村部）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