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428. “上门回收，废品也值钱”——互联网废品回收（上门回收）消费意愿研究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研究对象：用过或听过上门回收（废纸/旧衣/家电）的家庭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核心问题/变量：回收品类、价格透明、称重信任、预约便利、与楼下回收对比、环保认知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H1：回收品类、价格透明（环保认知）之间存在可检验的关系，且受群体差异（年龄/收入/地区/身份）调节（待验证）；H2：回收品类、价格透明是影响环保认知的关键因素（待验证）。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🔶互联网回收平台（"爱分类"等模式媒体需核验）；✅"固废十条"与资源循环政策（第十三批证据）；✅二手交易破3万亿背景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上门回收平台（爱分类等）+社区渠道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🔶互联网回收平台（"爱分类"等模式媒体需核验）；✅"固废十条"与资源循环政策（第十三批证据）；✅二手交易破3万亿背景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