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162. “游戏搭子变朋友”——玩家游戏社交需求与线上转线下交友意愿研究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研究对象：通过游戏结交线上好友或线下朋友的玩家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核心问题/变量：社交深度、信任迁移（线上到线下）、孤独感缓解、持续社交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H1：社交深度、信任迁移（线上到线下）显著影响持续社交（待验证）；H2：不同人群（年龄/收入/城市等级）在上述关系中存在调节作用（待验证）。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🔶游戏社交研究文献（学术）；✅中国游戏用户规模约6.74亿（中国音数协2025年数据，🔶需下载核对）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游戏公会/联机社群渠道；与第二批39"AI搭子"区分：真人游戏社交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🔶游戏社交研究文献（学术）；✅中国游戏用户规模约6.74亿（中国音数协2025年数据，🔶需下载核对）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