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896. “三次元圣地巡礼，动漫取景地”——动漫取景地巡礼动机与消费行为调查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研究对象：前往动漫/影视取景地（圣地巡礼）的粉丝游客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核心问题/变量：巡礼动机（打卡原著场景）、取景地联动（官方地图/盖章）、巡礼消费（交通/周边/合影点）、当地反哺（带动旅游）、满意度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H1：巡礼动机（打卡原著场景）、取景地联动（官方地图/盖章）显著影响满意度（待验证）；H2：不同人群（年龄/收入/城市等级）在上述关系中存在调节作用（待验证）。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🔶动漫取景地旅游化报道（文旅媒体须下载核验）；✅文旅IP联动政策（文旅部）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取景地文旅渠道+巡礼粉丝问卷；获奖黑名单核对：近三年无圣地巡礼获奖题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🔶动漫取景地旅游化报道（文旅媒体须下载核验）；✅文旅IP联动政策（文旅部）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