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1298. “穿戴甲创业，指尖生意经”——穿戴甲DIY创业参与意愿与市场机会调查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研究对象：从事穿戴甲制作/售卖（DIY创业）的手艺人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核心问题/变量：穿戴甲DIY创业（定制/批量）、线上接单（小红书/闲鱼）、材料与成本、单价（29-299）、全职/副业、爆款设计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H1：穿戴甲DIY创业（定制/批量）、线上接单（小红书/闲鱼）显著影响爆款设计（待验证）；H2：不同人群（年龄/收入/城市等级）在上述关系中存在调节作用（待验证）。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🔶穿戴甲质量与美甲卫生规范（市场监管总局）；🔶穿戴甲市场规模（须下载核验）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穿戴甲店主问卷+供应链访谈；获奖黑名单核对：近三年无穿戴甲创业获奖题（区别于1250美甲消费，聚焦创业端）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🔶穿戴甲质量与美甲卫生规范（市场监管总局）；🔶穿戴甲市场规模（须下载核验）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