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260. “美妆集合店，逛出体验”——美妆集合店的到店动机与试妆体验评价研究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研究对象：逛过美妆集合店的 18—30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核心问题/变量：到店动机（试用/打卡/价格）、试妆体验、购买转化、与线上对比、复购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H1：到店动机（试用/打卡/价格）、试妆体验显著影响复购（待验证）；H2：不同人群（年龄/收入/城市等级）在上述关系中存在调节作用（待验证）。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🔶美妆集合店业态（媒体/行业数据需核验）；✅美妆市场5189.1亿元（2026H1）；✅"体验式零售"新零售趋势（第三批新零售证据衔接）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集合店门店现场问卷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🔶美妆集合店业态（媒体/行业数据需核验）；✅美妆市场5189.1亿元（2026H1）；✅"体验式零售"新零售趋势（第三批新零售证据衔接）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