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912. “敏感肌修护，屏障守护”——敏感肌人群对屏障修护护肤品的功效信任及复购意愿调查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确定行业：17_美妆服饰与珠宝（选择理由：贴合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研究对象：敏感肌人群（干敏/油敏）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核心问题/变量：敏感肌困扰（泛红/刺痛）、修护产品（神经酰胺类）消费、功效宣称信任（检测报告）、成分党影响、换季复购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H1：敏感肌困扰（泛红/刺痛）、修护产品（神经酰胺类）消费显著影响换季复购（待验证）；H2：不同人群（年龄/收入/城市等级）在上述关系中存在调节作用（待验证）。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🔶敏感肌市场数据（行业报告须下载核验）；✅化妆品功效宣称管理（药监局）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美妆社群问卷+品牌研发访谈；获奖黑名单核对：近三年无敏感肌获奖题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🔶敏感肌市场数据（行业报告须下载核验）；✅化妆品功效宣称管理（药监局）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