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988. “美妆店试妆，线下回归”——美妆线下门店（试妆体验）消费研究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研究对象：在美妆集合店/专柜线下试妆购买的消费者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核心问题/变量：线下试妆体验价值（色号/质地）、与线上购买对比（冲动转化）、美妆集合店（调色师/屈臣氏）新业态、服务（化妆/修眉）、复购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H1：线下试妆体验价值（色号/质地）、与线上购买对比（冲动转化）显著影响复购（待验证）；H2：不同人群（年龄/收入/城市等级）在上述关系中存在调节作用（待验证）。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🔶化妆品零售与体验规范（药监局、市场监管总局）；🔶美妆零售数据（行业报告须下载核验）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美妆门店实地问卷+品牌访谈；获奖黑名单核对：近三年无美妆门店试妆获奖题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🔶化妆品零售与体验规范（药监局、市场监管总局）；🔶美妆零售数据（行业报告须下载核验）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