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1097. “母乳喂养门诊，追奶帮手”——母乳喂养支持服务需求与付费意愿调查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研究对象：接受母乳喂养指导（门诊/通乳师）的新手妈妈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核心问题/变量：母乳喂养困难（追奶/堵奶/乳头混淆）、指导服务消费（门诊/上门通乳）、费用与频次、医院母乳门诊、产后支持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H1：母乳喂养困难（追奶/堵奶/乳头混淆）、指导服务消费（门诊/上门通乳）显著影响产后支持（待验证）；H2：不同人群（年龄/收入/城市等级）在上述关系中存在调节作用（待验证）。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🔶母乳喂养促进行动计划（卫健委）；🔶母乳喂养指导服务规范（须下载核验）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妇产医院渠道+妈妈社群问卷；获奖黑名单核对：近三年无母乳喂养服务获奖题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🔶母乳喂养促进行动计划（卫健委）；🔶母乳喂养指导服务规范（须下载核验）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