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1361. “乳儿班，6个月宝宝的托育”——职场父母乳儿班（6-12月托育）入托需求与支付意愿调查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研究对象：送6个月-1岁宝宝入托（乳儿班试点）的职场父母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核心问题/变量：乳儿班需求（产假结束衔接）、师生配比（1:3）、托育价格、母乳储存/辅食、分离焦虑（宝宝与家长）、试点扩面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乳儿班需求（产假结束衔接）、师生配比（1:3）（试点扩面）之间存在可检验的关系，且受群体差异（年龄/收入/地区/身份）调节（待验证）；H2：乳儿班需求（产假结束衔接）、师生配比（1:3）是影响试点扩面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🔶托育服务与乳儿班试点政策（国家卫健委）；🔶乳儿班数据（须下载核验）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托育机构渠道+父母问卷；获奖黑名单核对：近三年无乳儿班获奖题（区别于83/756普惠托育泛题，聚焦小月龄托育）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🔶托育服务与乳儿班试点政策（国家卫健委）；🔶乳儿班数据（须下载核验）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