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756. “托育试点普惠，入托成本”——普惠托育入托意愿与服务质量满意度研究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研究对象：享受普惠托育补贴/入托的家庭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核心问题/变量：普惠托育知晓与申请、托位供给与排队、费用降幅感知、机构质量信任、与市场化托育对比、满意与建议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普惠托育知晓与申请、托位供给与排队（满意与建议）之间存在可检验的关系，且受群体差异（年龄/收入/地区/身份）调节（待验证）；H2：普惠托育知晓与申请、托位供给与排队是影响满意与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✅普惠托育政策（卫健委、发改委）；🔶普惠托育试点数据（须下载核验）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托育机构渠道+家长问卷；获奖黑名单核对：近三年无普惠托育获奖题（区别于83托育需求）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✅普惠托育政策（卫健委、发改委）；🔶普惠托育试点数据（须下载核验）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