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960. “三孩家庭出行，五座车不够”——多孩家庭换购六七座车选择因素与支付意愿调查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研究对象：因多孩（二胎/三胎）换购六七座车的家庭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核心问题/变量：多孩家庭用车需求（座位/安全座椅）、MPV/SUV选择、购车预算、与常规五座对比、政策（补贴）影响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H1：多孩家庭用车需求（座位/安全座椅）、MPV/SUV选择显著影响政策（补贴）影响（待验证）；H2：不同人群（年龄/收入/城市等级）在上述关系中存在调节作用（待验证）。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🔶多孩家庭支持与汽车消费政策（商务部、卫健委）；🔶MPV市场数据（行业报告须下载核验）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多孩家庭问卷+4S店访谈；获奖黑名单核对：近三年无多孩购车获奖题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🔶多孩家庭支持与汽车消费政策（商务部、卫健委）；🔶MPV市场数据（行业报告须下载核验）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