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1352. “相亲角升级，父母帮娃相亲”——相亲角（公园婚恋市场2.0）参与动机与参与体验研究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确定行业：19_婚恋与社交（选择理由：贴合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研究对象：在相亲角/家长相亲群（帮子女找对象）的家长与青年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核心问题/变量：相亲角形式（公园挂牌/家长群）、父母代相亲（子女抗拒）、择偶标准（房车编制）、成功率、相亲角迁移线上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相亲角形式（公园挂牌/家长群）、父母代相亲（子女抗拒）（相亲角迁移线上）之间存在可检验的关系，且受群体差异（年龄/收入/地区/身份）调节（待验证）；H2：相亲角形式（公园挂牌/家长群）、父母代相亲（子女抗拒）是影响相亲角迁移线上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🔶婚恋服务与婚介规范（民政部、市场监管总局）；🔶相亲角数据（媒体须下载核验）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相亲角问卷+当事人访谈；获奖黑名单核对：近三年无相亲角获奖题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🔶婚恋服务与婚介规范（民政部、市场监管总局）；🔶相亲角数据（媒体须下载核验）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