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1358. “恋爱综艺磕CP，我替别人谈恋爱”——恋爱综艺观众消费行为与付费意愿调查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研究对象：追看恋爱综艺（磕CP/嗑糖）的观众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核心问题/变量：恋爱综艺消费（会员/投票）、磕CP投入（微博超话）、商业价值（广告转化）、剧本质疑（真实感）、复追季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H1：恋爱综艺消费（会员/投票）、磕CP投入（微博超话）显著影响复追季（待验证）；H2：不同人群（年龄/收入/城市等级）在上述关系中存在调节作用（待验证）。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🔶综艺内容规范（广电总局）；🔶恋综数据（平台报告须下载核验）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恋综观众问卷+平台访谈；获奖黑名单核对：近三年无恋爱综艺获奖题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🔶综艺内容规范（广电总局）；🔶恋综数据（平台报告须下载核验）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