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624. “相亲网站会员，婚恋平台陷阱”——婚恋平台付费会员购买意愿与信任感知调查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确定行业：19_婚恋与社交（选择理由：贴合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研究对象：使用婚恋平台（探探/珍爱/世纪佳缘类）及付费会员用户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核心问题/变量：平台使用动机、付费会员购买与价格感知、虚假信息/杀猪盘遭遇、脱单效果、投诉维权意愿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H1：平台使用动机、付费会员购买与价格感知显著影响投诉维权意愿（待验证）；H2：不同人群（年龄/收入/城市等级）在上述关系中存在调节作用（待验证）。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✅婚恋平台整治行动（民政部、网信办）；🔶婚恋平台投诉数据（消协须下载核验）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婚恋平台用户问卷+消协投诉数据；获奖黑名单核对：近三年无婚恋平台获奖题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✅婚恋平台整治行动（民政部、网信办）；🔶婚恋平台投诉数据（消协须下载核验）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