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1261. “有声剧2.0，广播剧影视化”——有声剧（影视化升级）付费消费研究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确定行业：20_传媒娱乐与数字内容（选择理由：贴合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研究对象：付费收听有声剧（影视化/全明星制作）的用户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核心问题/变量：有声剧升级（广播剧→有声剧影视化）、制作成本（全明星配音）、付费模式（单季/会员）、沉浸体验、复购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H1：有声剧升级（广播剧→有声剧影视化）、制作成本（全明星配音）显著影响复购（待验证）；H2：不同人群（年龄/收入/城市等级）在上述关系中存在调节作用（待验证）。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🔶网络音频内容规范（广电总局）；🔶有声剧市场数据（须下载核验）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音频平台用户问卷+制作公司访谈；获奖黑名单核对：近三年无有声剧影视化获奖题（区别于262播客有声书泛题、639广播剧，聚焦影视化升级）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🔶网络音频内容规范（广电总局）；🔶有声剧市场数据（须下载核验）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