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303. “AI 伴侣，未成年人禁区”——AI拟人交互的认知现状与未成年人保护诉求调查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确定行业：21_公共治理与社会关怀（选择理由：贴合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研究对象：青少年及其家长、AI陪伴产品使用者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核心问题/变量：AI拟人互动接触、虚拟伴侣认知、家长知晓、《办法》知晓、未成年人保护诉求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AI拟人互动接触、虚拟伴侣认知（未成年人保护诉求）之间存在可检验的关系，且受群体差异（年龄/收入/地区/身份）调节（待验证）；H2：AI拟人互动接触、虚拟伴侣认知是影响未成年人保护诉求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《人工智能拟人化互动服务管理暂行办法》（2026年4月）：拟人化互动服务不得向未成年人提供虚拟亲属、虚拟伴侣等虚拟亲密关系服务；向不满14周岁未成年人提供其他拟人化互动服务须取得监护人同意；✅"游戏内置AI会答应和未成年人谈恋爱吗"行业测评（新浪财经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学校渠道+AI产品用户社群；议题前沿、政策新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《人工智能拟人化互动服务管理暂行办法》（2026年4月）：拟人化互动服务不得向未成年人提供虚拟亲属、虚拟伴侣等虚拟亲密关系服务；向不满14周岁未成年人提供其他拟人化互动服务须取得监护人同意；✅"游戏内置AI会答应和未成年人谈恋爱吗"行业测评（新浪财经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