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799. “AED地图，救命导航”——AED地图使用需求与急救响应改进期待研究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研究对象：红十字会急救培训学员、公共场所工作人员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核心问题/变量：AED地图（小程序/导航）知晓与使用、AED定位准确性、急救响应链条（找到-使用-送医）、培训覆盖、改进期待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ED地图（小程序/导航）知晓与使用、AED定位准确性（改进期待）之间存在可检验的关系，且受群体差异（年龄/收入/地区/身份）调节（待验证）；H2：AED地图（小程序/导航）知晓与使用、AED定位准确性是影响改进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🔶AED地图上线报道（央媒须下载核验）；✅院前急救与AED普及政策（卫健委）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急救培训渠道问卷+红会访谈；获奖黑名单核对：近三年无AED地图获奖题（区别于649 AED配置）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🔶AED地图上线报道（央媒须下载核验）；✅院前急救与AED普及政策（卫健委）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