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941. “电动自行车充电桩，楼下充电”——小区电动自行车充电桩使用意愿及影响因素与满意度调查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研究对象：小区电动车车主（充电需求）、物业与社区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核心问题/变量：充电桩覆盖与价格、飞线充电隐患、电梯阻车系统、火灾安全认知、充电桩选址（地下vs地面）、满意度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H1：充电桩覆盖与价格、飞线充电隐患（满意度）之间存在可检验的关系，且受群体差异（年龄/收入/地区/身份）调节（待验证）；H2：充电桩覆盖与价格、飞线充电隐患是影响满意度的关键因素（待验证）。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🔶电动自行车充电安全管理（国务院、应急管理部）；🔶充电桩建设数据（须下载核验）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小区问卷+物业/消防访谈；获奖黑名单核对：近三年无充电桩获奖题（区别于580汽车V2G充电）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🔶电动自行车充电安全管理（国务院、应急管理部）；🔶充电桩建设数据（须下载核验）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