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1044. “老花镜验配，看得清世界”——中老年老花镜验配（渐进多焦）消费研究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研究对象：配老花镜（含渐进多焦点）的中老年人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核心问题/变量：老花镜购买渠道（路边摊vs专业验配）、渐进片接受与适应（头晕）、验光服务体验、价格接受、视力健康意识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H1：老花镜购买渠道（路边摊vs专业验配）、渐进片接受与适应（头晕）显著影响视力健康意识（待验证）；H2：不同人群（年龄/收入/城市等级）在上述关系中存在调节作用（待验证）。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🔶验配眼镜质量规范（市场监管总局）；🔶老花镜验配数据（行业报告须下载核验）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眼镜店渠道+中老年问卷；获奖黑名单核对：近三年无老花镜验配获奖题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🔶验配眼镜质量规范（市场监管总局）；🔶老花镜验配数据（行业报告须下载核验）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