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190. “保健品，别让'治病'骗了你”——老年人保健品购买决策与虚假宣传识别研究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研究对象：60+老人及家属（有保健品购买经历）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核心问题/变量：购买渠道（会销/直播/药店）、决策因素、受骗经历、"包治百病"话术识别、维权意识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H1：购买渠道（会销/直播/药店）、决策因素显著影响维权意识（待验证）；H2：不同人群（年龄/收入/城市等级）在上述关系中存在调节作用（待验证）。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市场监管总局2026年9月2日公布九起养老服务领域不正当竞争典型案例（九省区市）；✅典型套路：私域直播"围猎"、剧情演绎"洗脑"、线下体验"温情陷阱"（免费吸氢/理疗/送鸡蛋）；✅保健食品不是药品、不能代替药物（官方提示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社区老年群体问卷+案例访谈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市场监管总局2026年9月2日公布九起养老服务领域不正当竞争典型案例（九省区市）；✅典型套路：私域直播"围猎"、剧情演绎"洗脑"、线下体验"温情陷阱"（免费吸氢/理疗/送鸡蛋）；✅保健食品不是药品、不能代替药物（官方提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