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286. “农村互助养老，守望相助”——农村互助养老模式参与意愿研究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建议地区：农村（可按省/市细化抽样框）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研究对象：农村 60+ 老人及其子女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核心问题/变量：养老现状（留守/独居）、互助养老知晓、参与意愿（时间银行/邻里互助）、设施评价、需求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养老现状（留守/独居）、互助养老知晓（需求）之间存在可检验的关系，且受群体差异（年龄/收入/地区/身份）调节（待验证）；H2：养老现状（留守/独居）、互助养老知晓是影响需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✅农村老龄化程度高于城镇（民政部/国家统计局🔶）；✅"十五五"养老规划与互助养老政策（背景）；✅空心化/留守老人问题（媒体）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村委会/村卫生室渠道入户问卷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✅农村老龄化程度高于城镇（民政部/国家统计局🔶）；✅"十五五"养老规划与互助养老政策（背景）；✅空心化/留守老人问题（媒体）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