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382. “进城带娃的爷爷奶奶”——随迁老人（进城帮子女带娃）城市适应研究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研究对象：进城帮忙带孙辈的 55—70 岁老人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核心问题/变量：进城动因、带娃负担（时间/体力）、城市适应（语言/社交/就医）、孤独感、回乡意愿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H1：进城动因、带娃负担（时间/体力）显著影响回乡意愿（待验证）；H2：不同人群（年龄/收入/城市等级）在上述关系中存在调节作用（待验证）。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🔶随迁老人规模（媒体/学术调查需核验）；✅9300万随迁人口背景（第七次人口普查数据🔶需核验）；✅"老漂族"媒体议题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社区广场/幼儿园接送点渠道；贴近家庭议题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🔶随迁老人规模（媒体/学术调查需核验）；✅9300万随迁人口背景（第七次人口普查数据🔶需核验）；✅"老漂族"媒体议题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