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491. “银发回忆录，讲出我的一生”——老年人回忆录、口述史服务消费研究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核心问题/变量：回忆录/口述史服务（访谈代写、家书整理、影像记录）认知与消费意愿、情感价值（传承/疗愈）、价格接受度、服务信任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忆录/口述史服务（访谈代写、家书整理（服务信任）之间存在可检验的关系，且受群体差异（年龄/收入/地区/身份）调节（待验证）；H2：回忆录/口述史服务（访谈代写、家书整理是影响服务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🔶银发回忆录/口述史服务案例（媒体线索，须下载核验）；✅银发经济促进政策（已有证据）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老年社群+子女渠道问卷；与106（老年教育）区分：聚焦记忆整理与代际传承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🔶银发回忆录/口述史服务案例（媒体线索，须下载核验）；✅银发经济促进政策（已有证据）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