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695. “老年智能手机课，一教就会”——老年人智能手机培训（社区、网点）消费研究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研究对象：参加过智能手机培训（社区课堂/营业厅）的老年人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核心问题/变量：培训参与渠道与频次、内容偏好（微信/挂号/支付）、授课方式（一对一/大课）、学习效果、复发复学需求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培训参与渠道与频次、内容偏好（微信/挂号/支付）（复发复学需求）之间存在可检验的关系，且受群体差异（年龄/收入/地区/身份）调节（待验证）；H2：培训参与渠道与频次、内容偏好（微信/挂号/支付）是影响复发复学需求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✅数字适老化与信息无障碍政策（工信部）；🔶老年手机培训案例（社区报道须下载核验）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社区/运营商渠道问卷；获奖黑名单核对：近三年无老年手机培训获奖题（区别于470需求调查）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✅数字适老化与信息无障碍政策（工信部）；🔶老年手机培训案例（社区报道须下载核验）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