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763. “银发社区食堂，满意度调查”——社区助餐服务老人满意度追踪研究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研究对象：长期在社区食堂/助餐点就餐的老年人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核心问题/变量：菜品适老（软烂/低盐）、价格补贴、就餐环境、服务态度、配送上门（送餐）、整体满意度与建议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H1：菜品适老（软烂/低盐）、价格补贴显著影响整体满意度与建议（待验证）；H2：不同人群（年龄/收入/城市等级）在上述关系中存在调节作用（待验证）。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✅老年助餐服务行动方案（民政部）；🔶助餐服务舆情反馈（须下载核验）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助餐点问卷+运营方访谈；获奖黑名单核对：近三年无助餐满意度获奖题（区别于126/682需求侧）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✅老年助餐服务行动方案（民政部）；🔶助餐服务舆情反馈（须下载核验）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