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979. “老年健身气功，太极养生”——老年人习练健身气功（太极、八段锦）研究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研究对象：常年习练太极/八段锦等健身气功的老年人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核心问题/变量：强身健体项目参与动机（调理/社交）、晨练站点组织、教练（社会体育指导员）指导、身体改善感知、线上直播跟练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强身健体项目参与动机（调理/社交）、晨练站点组织（线上直播跟练）之间存在可检验的关系，且受群体差异（年龄/收入/地区/身份）调节（待验证）；H2：强身健体项目参与动机（调理/社交）、晨练站点组织是影响线上直播跟练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🔶全民健身与健身气功推广政策（体育总局）；🔶健身气功站点数据（须下载核验）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晨练站点问卷+指导员访谈；获奖黑名单核对：近三年无健身气功获奖题（区别于85银发健身泛题）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🔶全民健身与健身气功推广政策（体育总局）；🔶健身气功站点数据（须下载核验）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