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1042. “宠物写真，毛孩子大片”——宠物摄影写真服务消费研究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研究对象：给宠物拍写真（棚拍/外景）的宠物主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核心问题/变量：宠物写真动机（纪念/社交晒）、拍摄费用（300-2000）、宠物配合与安抚、成片满意与加印、节日/生日单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H1：宠物写真动机（纪念/社交晒）、拍摄费用（300-2000）显著影响节日/生日单（待验证）；H2：不同人群（年龄/收入/城市等级）在上述关系中存在调节作用（待验证）。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🔶宠物服务行业规范（地方条例）；🔶宠物摄影市场规模（行业报告须下载核验）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宠物摄影工作室问卷+宠物主访谈；获奖黑名单核对：近三年无宠物写真获奖题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🔶宠物服务行业规范（地方条例）；🔶宠物摄影市场规模（行业报告须下载核验）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