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1195. “宠物营养师，毛孩子配餐”——宠物营养咨询（配餐、处方粮）服务研究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研究对象：接受宠物营养咨询（配餐方案）的宠物主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核心问题/变量：宠物健康问题（肥胖/过敏/肾病）、营养师咨询（线上/门店）、定制配餐与处方粮、费用与效果、与宠物医生协同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H1：宠物健康问题（肥胖/过敏/肾病）、营养师咨询（线上/门店）显著影响与宠物医生协同（待验证）；H2：不同人群（年龄/收入/城市等级）在上述关系中存在调节作用（待验证）。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🔶宠物饲料与营养规范（农业农村部）；🔶宠物营养服务报道（须下载核验）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宠物医院/机构渠道+宠物主问卷；获奖黑名单核对：近三年无宠物营养师获奖题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🔶宠物饲料与营养规范（农业农村部）；🔶宠物营养服务报道（须下载核验）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