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1087. “露营热退烧，装备吃灰了”——露营经济降温（装备闲置）反思研究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研究对象：囤了露营装备但使用率下降的露营家庭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核心问题/变量：露营热退烧（2022峰值后回落）、装备吃灰（帐篷/天幕闲置）、二手出闲（闲鱼）、转向轻露营（不过夜）、复热条件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H1：露营热退烧（2022峰值后回落）、装备吃灰（帐篷/天幕闲置）显著影响复热条件（待验证）；H2：不同人群（年龄/收入/城市等级）在上述关系中存在调节作用（待验证）。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🔶露营旅游发展政策（文旅部）；🔶露营市场降温数据（行业报告须下载核验）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露营社群问卷+装备电商数据；获奖黑名单核对：近三年无露营降温获奖题（区别于107露营消费）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🔶露营旅游发展政策（文旅部）；🔶露营市场降温数据（行业报告须下载核验）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