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1225. “高铁沿线游，一站一景”——高铁沿线站城旅游（一站一景）消费研究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研究对象：沿高铁新线（如新开通线）一站站沿线游的旅客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核心问题/变量：高铁新线开通（站点游）、沿线打卡（站城景）、乘高铁串游（联程）、沿线城市分流、车次频次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高铁新线开通（站点游）、沿线打卡（站城景）（车次频次）之间存在可检验的关系，且受群体差异（年龄/收入/地区/身份）调节（待验证）；H2：高铁新线开通（站点游）、沿线打卡（站城景）是影响车次频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🔶高铁新线与交旅融合政策（国铁集团、文旅部）；🔶新线开通数据（须下载核验）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沿线车站问卷+文旅局访谈；获奖黑名单核对：近三年无高铁新线游获奖题（区别于1121高铁周末游，聚焦新线串游）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🔶高铁新线与交旅融合政策（国铁集团、文旅部）；🔶新线开通数据（须下载核验）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